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C534B1" w14:textId="06B6C37D" w:rsidR="00144E39" w:rsidRPr="00815096" w:rsidRDefault="00815096" w:rsidP="00815096">
      <w:r>
        <w:rPr>
          <w:rFonts w:cstheme="minorHAnsi"/>
          <w:sz w:val="24"/>
          <w:szCs w:val="24"/>
        </w:rPr>
        <w:t>R</w:t>
      </w:r>
      <w:r w:rsidRPr="001B2159">
        <w:rPr>
          <w:rFonts w:cstheme="minorHAnsi"/>
          <w:sz w:val="24"/>
          <w:szCs w:val="24"/>
        </w:rPr>
        <w:t xml:space="preserve">achunek bankowy Gminy Miasto Tomaszów Mazowiecki w ING Bank Śląski </w:t>
      </w:r>
      <w:r>
        <w:rPr>
          <w:rFonts w:cstheme="minorHAnsi"/>
          <w:sz w:val="24"/>
          <w:szCs w:val="24"/>
        </w:rPr>
        <w:br/>
      </w:r>
      <w:r w:rsidRPr="001B2159">
        <w:rPr>
          <w:rFonts w:cstheme="minorHAnsi"/>
          <w:sz w:val="24"/>
          <w:szCs w:val="24"/>
        </w:rPr>
        <w:t>nr </w:t>
      </w:r>
      <w:r w:rsidRPr="001B2159">
        <w:rPr>
          <w:rFonts w:cstheme="minorHAnsi"/>
          <w:b/>
          <w:sz w:val="24"/>
          <w:szCs w:val="24"/>
        </w:rPr>
        <w:t>90 1050 1461 1000 0023 6464 4324</w:t>
      </w:r>
    </w:p>
    <w:sectPr w:rsidR="00144E39" w:rsidRPr="008150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E04"/>
    <w:rsid w:val="00045CDE"/>
    <w:rsid w:val="00144E39"/>
    <w:rsid w:val="001675A2"/>
    <w:rsid w:val="00316C11"/>
    <w:rsid w:val="00511C0D"/>
    <w:rsid w:val="00815096"/>
    <w:rsid w:val="00830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A23EA"/>
  <w15:chartTrackingRefBased/>
  <w15:docId w15:val="{84F3FB9D-93FD-4F2D-8430-9A7AC4024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Wardzyńska</dc:creator>
  <cp:keywords/>
  <dc:description/>
  <cp:lastModifiedBy>Ewelina Wardzyńska</cp:lastModifiedBy>
  <cp:revision>2</cp:revision>
  <dcterms:created xsi:type="dcterms:W3CDTF">2024-07-18T10:03:00Z</dcterms:created>
  <dcterms:modified xsi:type="dcterms:W3CDTF">2024-07-18T10:03:00Z</dcterms:modified>
</cp:coreProperties>
</file>